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4581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cs="楷体"/>
          <w:i w:val="0"/>
          <w:iCs w:val="0"/>
          <w:caps w:val="0"/>
          <w:color w:val="191919"/>
          <w:spacing w:val="0"/>
          <w:sz w:val="30"/>
          <w:szCs w:val="30"/>
          <w:shd w:val="clear" w:fill="FFFFFF"/>
          <w:lang w:val="en-US" w:eastAsia="zh-CN"/>
        </w:rPr>
      </w:pPr>
      <w:r>
        <w:rPr>
          <w:rFonts w:hint="eastAsia" w:ascii="楷体" w:hAnsi="楷体" w:eastAsia="楷体" w:cs="楷体"/>
          <w:i w:val="0"/>
          <w:iCs w:val="0"/>
          <w:caps w:val="0"/>
          <w:color w:val="191919"/>
          <w:spacing w:val="0"/>
          <w:sz w:val="30"/>
          <w:szCs w:val="30"/>
          <w:shd w:val="clear" w:fill="FFFFFF"/>
          <w:lang w:val="en-US" w:eastAsia="zh-CN"/>
        </w:rPr>
        <w:t>2024年是中华人民共和国成立75周年，是实现“十四五”规划目标任务的关键一年，也是浙江“勇当先行者、谱写新篇章”的再出发之年。今年年初，中共中央国务院一号文件发布了《关于学习运用“千村示范、万村整治”工程经验有力有效推进乡村全面振兴的意见》，二十年来“千万工程”在我省取得了具有历史性、开拓性、引领性的巨大成就，造就了万千美丽乡村，造福了万千农民群众。为培养青少年热爱党、热爱祖国、热爱家乡的情感，积极引导他们关注乡村变化、发现乡村之美，嵊州市青少年宫结合小记者团开展“美丽浙江·寻找乡村之美——风从始宁来”活动。本次活动共有40人次参与实践活动。</w:t>
      </w:r>
    </w:p>
    <w:p w14:paraId="1142691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cs="楷体"/>
          <w:i w:val="0"/>
          <w:iCs w:val="0"/>
          <w:caps w:val="0"/>
          <w:color w:val="191919"/>
          <w:spacing w:val="0"/>
          <w:sz w:val="30"/>
          <w:szCs w:val="30"/>
          <w:shd w:val="clear" w:fill="FFFFFF"/>
          <w:lang w:val="en-US" w:eastAsia="zh-CN"/>
        </w:rPr>
      </w:pPr>
      <w:r>
        <w:rPr>
          <w:rFonts w:hint="eastAsia" w:ascii="楷体" w:hAnsi="楷体" w:eastAsia="楷体" w:cs="楷体"/>
          <w:i w:val="0"/>
          <w:iCs w:val="0"/>
          <w:caps w:val="0"/>
          <w:color w:val="191919"/>
          <w:spacing w:val="0"/>
          <w:sz w:val="30"/>
          <w:szCs w:val="30"/>
          <w:shd w:val="clear" w:fill="FFFFFF"/>
          <w:lang w:val="en-US" w:eastAsia="zh-CN"/>
        </w:rPr>
        <w:t>活动亮点：</w:t>
      </w:r>
      <w:r>
        <w:rPr>
          <w:rFonts w:hint="eastAsia" w:ascii="楷体" w:hAnsi="楷体" w:eastAsia="楷体" w:cs="楷体"/>
          <w:b w:val="0"/>
          <w:bCs w:val="0"/>
          <w:sz w:val="30"/>
          <w:szCs w:val="30"/>
          <w:lang w:eastAsia="zh-CN"/>
        </w:rPr>
        <w:t>本次活动分为建筑韵、美食魅、经济旺三块内容。小记者们用脚步感受老街的温情岁月，用眼睛去观察古代建筑，用心感受老街的市井味道。</w:t>
      </w:r>
      <w:r>
        <w:rPr>
          <w:rFonts w:hint="eastAsia" w:ascii="楷体" w:hAnsi="楷体" w:eastAsia="楷体" w:cs="楷体"/>
          <w:b w:val="0"/>
          <w:bCs w:val="0"/>
          <w:sz w:val="30"/>
          <w:szCs w:val="30"/>
          <w:lang w:val="en-US" w:eastAsia="zh-CN"/>
        </w:rPr>
        <w:t>近距离感受非遗大师制作三界大糕，品尝家乡美食。</w:t>
      </w:r>
      <w:r>
        <w:rPr>
          <w:rFonts w:hint="eastAsia" w:ascii="楷体" w:hAnsi="楷体" w:eastAsia="楷体" w:cs="楷体"/>
          <w:b w:val="0"/>
          <w:bCs w:val="0"/>
          <w:sz w:val="30"/>
          <w:szCs w:val="30"/>
          <w:lang w:eastAsia="zh-CN"/>
        </w:rPr>
        <w:t>走进中国农业科学院茶叶研究所嵊州综合实验基地，感受这片叶子的科技含量，体验“数字茶叶”生产新模式，深刻体验从一片树叶到一杯茶的全过程，充分领略一片叶子的科技含量，小茶叶托起乡村振兴“大产业”。家乡的变化也正是中国共产党光辉历程的缩影。</w:t>
      </w:r>
      <w:r>
        <w:rPr>
          <w:rFonts w:hint="eastAsia" w:ascii="楷体" w:hAnsi="楷体" w:eastAsia="楷体" w:cs="楷体"/>
          <w:b w:val="0"/>
          <w:bCs w:val="0"/>
          <w:sz w:val="30"/>
          <w:szCs w:val="30"/>
          <w:lang w:val="en-US" w:eastAsia="zh-CN"/>
        </w:rPr>
        <w:t>引导</w:t>
      </w:r>
      <w:r>
        <w:rPr>
          <w:rFonts w:hint="eastAsia" w:ascii="楷体" w:hAnsi="楷体" w:eastAsia="楷体" w:cs="楷体"/>
          <w:b w:val="0"/>
          <w:bCs w:val="0"/>
          <w:sz w:val="30"/>
          <w:szCs w:val="30"/>
          <w:lang w:eastAsia="zh-CN"/>
        </w:rPr>
        <w:t>少先队员们会更加努力学习文化知识，更加珍惜现在的美好生活，坚定红领巾少先队员小主人的责任意识，争做新时代的好少年，继续奋斗，开创未来！</w:t>
      </w:r>
    </w:p>
    <w:p w14:paraId="49B627CA">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楷体" w:hAnsi="楷体" w:eastAsia="楷体" w:cs="楷体"/>
          <w:i w:val="0"/>
          <w:iCs w:val="0"/>
          <w:caps w:val="0"/>
          <w:color w:val="191919"/>
          <w:spacing w:val="0"/>
          <w:sz w:val="30"/>
          <w:szCs w:val="30"/>
          <w:shd w:val="clear" w:fill="FFFFFF"/>
          <w:lang w:val="en-US" w:eastAsia="zh-CN"/>
        </w:rPr>
      </w:pPr>
      <w:r>
        <w:rPr>
          <w:rFonts w:hint="eastAsia" w:ascii="楷体" w:hAnsi="楷体" w:eastAsia="楷体" w:cs="楷体"/>
          <w:i w:val="0"/>
          <w:iCs w:val="0"/>
          <w:caps w:val="0"/>
          <w:color w:val="191919"/>
          <w:spacing w:val="0"/>
          <w:sz w:val="30"/>
          <w:szCs w:val="30"/>
          <w:shd w:val="clear" w:fill="FFFFFF"/>
          <w:lang w:val="en-US" w:eastAsia="zh-CN"/>
        </w:rPr>
        <w:t>活动反思：需要进一步思考如何吸引更多的青少年儿童参与，提高推广和宣传，进一步扩大社会影响力。</w:t>
      </w:r>
      <w:r>
        <w:rPr>
          <w:rFonts w:hint="eastAsia" w:ascii="楷体" w:hAnsi="楷体" w:eastAsia="楷体" w:cs="楷体"/>
          <w:b w:val="0"/>
          <w:bCs w:val="0"/>
          <w:sz w:val="30"/>
          <w:szCs w:val="30"/>
          <w:lang w:val="en-US" w:eastAsia="zh-CN"/>
        </w:rPr>
        <w:t>关于始宁老街的历史讲解老师不会讲普通话，很多少先队员听不懂嵊州本地方言，所以讲解的时候很多队员听不懂，设计活动时需要更多的考虑语言问题以及在之后的活动中需要设计引导队员学习本地方言。</w:t>
      </w:r>
      <w:bookmarkStart w:id="0" w:name="_GoBack"/>
      <w:bookmarkEnd w:id="0"/>
    </w:p>
    <w:p w14:paraId="52AA03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MGFhYzAyYjU3MDAxYjY5ZTA1MDUxODJhN2E2ZjkifQ=="/>
  </w:docVars>
  <w:rsids>
    <w:rsidRoot w:val="187E4584"/>
    <w:rsid w:val="187E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2024-10-25T08:45:00Z</dcterms:created>
  <dc:creator>一点不客气</dc:creator>
  <cp:lastModifiedBy>一点不客气</cp:lastModifiedBy>
  <dcterms:modified xsi:type="dcterms:W3CDTF">2024-10-25T08:48:46Z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E20C3360F3824E86BAEB8AA2E8B25D77_11</vt:lpwstr>
  </property>
</Properties>
</file>