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4445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“寻找美丽乡村·聆听宁波民谣之韵”</w:t>
      </w:r>
    </w:p>
    <w:p w14:paraId="700B55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活动案例</w:t>
      </w:r>
    </w:p>
    <w:p w14:paraId="0FD7330B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600" w:lineRule="exact"/>
        <w:jc w:val="right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color w:val="auto"/>
          <w:sz w:val="28"/>
          <w:szCs w:val="28"/>
          <w:lang w:val="en-US" w:eastAsia="zh-CN"/>
        </w:rPr>
        <w:t>宁波市少先队员宫 蒉跃飞</w:t>
      </w:r>
    </w:p>
    <w:p w14:paraId="227ECB07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</w:p>
    <w:p w14:paraId="4265C8F8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一、活动主题</w:t>
      </w:r>
    </w:p>
    <w:p w14:paraId="79734A52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“寻找乡村之美——宁波民谣里的乡村记忆”</w:t>
      </w:r>
    </w:p>
    <w:p w14:paraId="05270CA6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二、活动背景</w:t>
      </w:r>
    </w:p>
    <w:p w14:paraId="582752A6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在庆祝中华人民共和国建国 75 周年、少先队建队 75 周年之际，为让少先队员深入了解家乡变化，感受乡村之美，结合校外少先队社团活动吗，开展此次活动。同时，借助宁波市红领巾宣讲团“读宁波故事，诵宁波文化”活动，深入挖掘宁波民谣这一非物质文化遗产，展现宁波乡村独特魅力和文化底蕴。 </w:t>
      </w:r>
    </w:p>
    <w:p w14:paraId="6082AE61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三、活动目标</w:t>
      </w:r>
    </w:p>
    <w:p w14:paraId="4F88896A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1. 通过实践活动，引领少先队员发现乡村在村容村貌、生态环境、生活条件、邻里关系等方面的变化，感受诗画乡村，了解浙江大地精彩蝶变。</w:t>
      </w:r>
    </w:p>
    <w:p w14:paraId="383F292A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2. 让少先队员深入了解宁波民谣，传承和弘扬宁波文化，增强对家乡的热爱和文化自信。</w:t>
      </w:r>
    </w:p>
    <w:p w14:paraId="173FC288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3. 提高少先队员的实践能力、团队协作能力和文化感知能力，丰富课余生活。</w:t>
      </w:r>
    </w:p>
    <w:p w14:paraId="7840C468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四、活动时间</w:t>
      </w:r>
    </w:p>
    <w:p w14:paraId="7BE6FF62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2024年10月7日-11月7日 </w:t>
      </w:r>
    </w:p>
    <w:p w14:paraId="2A213EB3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五、活动地点</w:t>
      </w:r>
    </w:p>
    <w:p w14:paraId="37FC667E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宁波市各乡村、宁波博物馆及特色展馆</w:t>
      </w:r>
    </w:p>
    <w:p w14:paraId="200FF5CA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六、参与人员</w:t>
      </w:r>
    </w:p>
    <w:p w14:paraId="0C45EB74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宁波市宣讲团成员30名、全市少先队员</w:t>
      </w:r>
    </w:p>
    <w:p w14:paraId="05FAE718"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活动内容与过程</w:t>
      </w:r>
    </w:p>
    <w:p w14:paraId="5EB3DF01">
      <w:pPr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（一）乡音寻根：追溯民谣的乡土足迹</w:t>
      </w:r>
    </w:p>
    <w:p w14:paraId="6C896CEA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1. 乡村历史拼图</w:t>
      </w:r>
    </w:p>
    <w:p w14:paraId="596A527D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（1）准备工作：</w:t>
      </w:r>
    </w:p>
    <w:p w14:paraId="6B2C9EC5">
      <w:pPr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邀请宁波民俗文化专家杨古城老师，涉及特色探索背包，内有探索手册、复古放大镜、小石板、笔记本、彩铅。手册问题多样有积分，用于小组竞赛。旨在激发少先队员探索宁波乡村历史的热情，鄞州、奉化等地的乡村都是本次重点探索区域。</w:t>
      </w:r>
    </w:p>
    <w:p w14:paraId="7900CA7C">
      <w:pPr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（2）与村民交流：</w:t>
      </w:r>
    </w:p>
    <w:p w14:paraId="03F6631D">
      <w:pPr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少先队员分组深入宁波的鄞州、北仑等乡村，在民俗学者的引导下与村民深入交流。深挖乡村历史问题，鄞州的金银彩绣、北仑的水浒名拳等传统手工艺的制作、传承以及与之相关的民谣。</w:t>
      </w:r>
    </w:p>
    <w:p w14:paraId="7645BB6F">
      <w:pPr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（3）资料整理与分享：</w:t>
      </w:r>
    </w:p>
    <w:p w14:paraId="6C5DB98E">
      <w:pPr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小组每日结束后分享信息，指导老师引导分析信息与民谣传承关系，小组间交流拓宽思路。为深入探究宁波民谣起源筑牢根基，重点讨论鄞州走马塘村的陈氏家族传承故事。</w:t>
      </w:r>
    </w:p>
    <w:p w14:paraId="47A33DDB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2. 民谣生态探寻</w:t>
      </w:r>
    </w:p>
    <w:p w14:paraId="0DBB3908">
      <w:pPr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（1）特制观察工具：</w:t>
      </w:r>
    </w:p>
    <w:p w14:paraId="6EB4973F">
      <w:pPr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邀请生态民俗专家林海伦老师参与设计，发放“乡村观察卡”和“生态探索背包”，观察卡分板块，背包有相机、试纸、昆虫盒、图鉴等工具，这些工具专门为探索宁波乡村民谣生态而打造，重点针对余姚四明山、宁海前童古镇等具有代表性的乡村地区。</w:t>
      </w:r>
    </w:p>
    <w:p w14:paraId="5A6AA15B">
      <w:pPr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（2）实地观察与记录：</w:t>
      </w:r>
    </w:p>
    <w:p w14:paraId="3FC7DF05">
      <w:pPr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少先队员漫步在宁波乡村慈溪的鸣鹤古镇等地，用相机拍摄新修建的文化广场、村舍，详细记录村容细节，检测溪流生态，观察昆虫和植物，生动描述民谣传唱角落的氛围，感受宁波乡村独特的生态与民谣交织之美，记录在溪边洗衣石旁传唱的《洗衣歌》，展现出当地村民的生活气息。</w:t>
      </w:r>
    </w:p>
    <w:p w14:paraId="6467503D">
      <w:pPr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（3）生态图册制作与展示：</w:t>
      </w:r>
    </w:p>
    <w:p w14:paraId="75A697A4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活动期间，在民俗专家组织下，小组定期交流观察卡内容。活动结束后，收集所有观察卡制作成“乡村民谣生态图册”，在宁波乡村文化活动中心鄞州的文化礼堂等地展示，让更多人领略宁波乡村民谣与生态环境的紧密联系。  </w:t>
      </w:r>
    </w:p>
    <w:p w14:paraId="2BA2D76B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3. 民谣的活化石——民间艺人与老人</w:t>
      </w:r>
    </w:p>
    <w:p w14:paraId="7EF45A53">
      <w:pPr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（1）文化礼堂布置：</w:t>
      </w:r>
    </w:p>
    <w:p w14:paraId="54A8D9F1">
      <w:pPr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邀请民俗文化专家指导宁波乡村文化礼堂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海曙的古林镇文化礼堂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的布置，表演区摆放传统桌椅和红灯笼，营造温馨氛围。展示区陈列民间艺人的手工艺品和老人们年轻时的照片，这些照片和物品讲述着宁波乡村的故事，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展示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朱金漆木雕大师陈盖洪的作品，让人们看到传统工艺的魅力。</w:t>
      </w:r>
    </w:p>
    <w:p w14:paraId="747707D1">
      <w:pPr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（2）深度访谈与记录：</w:t>
      </w:r>
    </w:p>
    <w:p w14:paraId="33D2F3A8">
      <w:pPr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少先队员分组与宁波民间艺人、老人交流，在民俗专家引导下，深入探讨民谣在不同人生阶段的意义，录制小众民谣，为老人画像，挖掘宁波民谣传承中的人物故事，采访奉化布龙的传承人陈行国，了解布龙表演与民谣的关联。</w:t>
      </w:r>
    </w:p>
    <w:p w14:paraId="5DCD9C17">
      <w:pPr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（3）成果展示与回馈：</w:t>
      </w:r>
    </w:p>
    <w:p w14:paraId="4E2DC647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制作《宁波乡村小众民谣集》，在活动总结大会上，邀请民俗专家出席，将民谣集赠送给参与活动的少先队员、村民和相关机构。老人的肖像装裱后在文化礼堂长期展示，电子版送给老人及其家属，以此传承宁波乡村民谣文化。</w:t>
      </w:r>
    </w:p>
    <w:p w14:paraId="0774530B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（二）文化深掘：解锁民谣的精神宝藏</w:t>
      </w:r>
    </w:p>
    <w:p w14:paraId="4B5032E0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1. 博物馆奇妙民谣之旅</w:t>
      </w:r>
    </w:p>
    <w:p w14:paraId="03CB8CF6">
      <w:pPr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（1）定制寻宝 APP：</w:t>
      </w:r>
    </w:p>
    <w:p w14:paraId="7968E6D8">
      <w:pPr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邀请宁波文化专家和软件设计专家共同开发“民谣密码寻宝”APP，界面融入宁波文化特色，任务分难度级别，提示内容生动有趣，体现宁波地方文化元素，其中有关于宁波博物馆、保国寺古建筑博物馆等场馆内藏品相关的内容。</w:t>
      </w:r>
    </w:p>
    <w:p w14:paraId="150275A4">
      <w:pPr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（2）寻宝过程与知识学习：</w:t>
      </w:r>
    </w:p>
    <w:p w14:paraId="09BE917A">
      <w:pPr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近目标时，APP 会发出具有宁波特色的方言提示音和震动。找到线索物品后，扫描二维码可观看动画视频，视频包含拓展知识，少先队员可答题获取积分。宁波文化专家在旁引导少先队员理解知识，加深对宁波民谣与文物关联的认识，在宁波博物馆中了解河姆渡文化时期可能存在的原始民谣元素。</w:t>
      </w:r>
    </w:p>
    <w:p w14:paraId="7E7EF68C">
      <w:pPr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（3）互动与分享：</w:t>
      </w:r>
    </w:p>
    <w:p w14:paraId="2E468B8E">
      <w:pPr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APP 的社交功能由网络专家优化，少先队员可在上面分享心得、线索和理解，能点赞、评论、组队，还有趣味挑战。宁波文化专家会参与话题讨论，引导少先队员深入思考宁波民谣文化内涵，像天一阁博物馆研究员袁慧分享古籍中关于宁波民谣的记载。</w:t>
      </w:r>
    </w:p>
    <w:p w14:paraId="03B3FDBF">
      <w:pPr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2. 专家智慧点燃文化之光</w:t>
      </w:r>
    </w:p>
    <w:p w14:paraId="46F977A8">
      <w:pPr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（1）讲座现场布置与资料准备：</w:t>
      </w:r>
    </w:p>
    <w:p w14:paraId="16FFCC97">
      <w:pPr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邀请宁波文化展示设计专家布置“民谣中的宁波精神”讲座现场，打造沉浸式空间。四周墙壁投射宁波乡村风光和城市发展的画面，中央是圆形舞台，配备音响、灯光设备，互动展示区摆放与讲座内容相关的实物模型、民谣歌词图片和多媒体资料播放设备，全方位展示宁波文化，展示宁波帮使用过的算盘等实物。</w:t>
      </w:r>
    </w:p>
    <w:p w14:paraId="44CCA605">
      <w:pPr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（2）专家讲解与互动环节：</w:t>
      </w:r>
    </w:p>
    <w:p w14:paraId="646BDEFE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邀请宁波民俗、文化等领域的专家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宁波大学的钱茂伟教授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进行讲解。以《世界大，抲只鹅》为例，播放宁波商帮在世界各地经商的影像资料，穿插民谣音乐。在互动环节，专家提出问题，引导少先队员积极回答，还安排现场表演环节，邀请宁波民间艺人，唱甬剧的沃幸康等演唱相关民谣，让少先队员更近距离地感受宁波民谣魅力。</w:t>
      </w:r>
    </w:p>
    <w:p w14:paraId="4521D90E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（三）创意飞扬：重塑民谣的现代之翼</w:t>
      </w:r>
    </w:p>
    <w:p w14:paraId="0BBAAC5A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1. 民谣新声：传统与现代的碰撞</w:t>
      </w:r>
    </w:p>
    <w:p w14:paraId="42438817">
      <w:pPr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（1）创新实验室环境与资源：</w:t>
      </w:r>
    </w:p>
    <w:p w14:paraId="5FA3E089">
      <w:pPr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邀请室内设计专家打造“民谣创新实验室”，空间宽敞明亮，装修融合现代科技与传统宁波元素。实验室配备顶级的电子音乐合成器、电脑音乐编辑软件、专业录音设备、各种乐器，以及大量的宁波民谣和现代音乐样本。四周墙壁张贴国内外成功的传统与现代音乐融合案例海报，每个案例下方有详细介绍和分析，这些都有音乐专家参与筛选和整理，凸显宁波特色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介绍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张贴宁波籍音乐人创作融合作品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。</w:t>
      </w:r>
    </w:p>
    <w:p w14:paraId="359D888F">
      <w:pPr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（2）创作指导与实践：</w:t>
      </w:r>
    </w:p>
    <w:p w14:paraId="4D97360E">
      <w:pPr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邀请专业音乐老师常驻实验室指导少先队员创作。老师根据少先队员的创意方向，在音色节奏、剪辑混音等方面提供专业建议。实验室设有试听区，配备高品质音响设备，少先队员可随时试听作品并修改。同时，开展“最佳民谣创新点子”分享会，邀请宁波音乐领域专家担任评委和嘉宾，激发少先队员的创作灵感，传承和创新宁波民谣。</w:t>
      </w:r>
    </w:p>
    <w:p w14:paraId="32CE79FE">
      <w:pPr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（3）作品展示与反馈：</w:t>
      </w:r>
    </w:p>
    <w:p w14:paraId="1D68A554">
      <w:pPr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实验室设作品展示区，少先队员展示作品，他人可评论，定期评选优秀作品并奖励，优秀作品在官网和社交媒体发布。</w:t>
      </w:r>
    </w:p>
    <w:p w14:paraId="118B48C5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2. 舞台上的民谣故事：精彩节目排练</w:t>
      </w:r>
    </w:p>
    <w:p w14:paraId="7936C0B0">
      <w:pPr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（1）《世界大，抲只鹅》商业传奇秀</w:t>
      </w:r>
    </w:p>
    <w:p w14:paraId="132D0680">
      <w:pPr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Calibri" w:hAnsi="Calibri" w:eastAsia="仿宋_GB2312" w:cs="Calibri"/>
          <w:b w:val="0"/>
          <w:bCs w:val="0"/>
          <w:color w:val="auto"/>
          <w:sz w:val="32"/>
          <w:szCs w:val="32"/>
          <w:lang w:val="en-US" w:eastAsia="zh-CN"/>
        </w:rPr>
        <w:t>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角色塑造与训练：</w:t>
      </w:r>
    </w:p>
    <w:p w14:paraId="5D7DFB04">
      <w:pPr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邀请专业的服装设计师、表演指导和舞蹈编导参与排练。服装设计师根据宁波商帮的历史资料，在宁波历史文化专家的指导下，为扮演宁波籍企业家的少先队员定制复古商帮服饰，像虞洽卿等宁波帮代表人物的服饰风格会融入设计。表演指导帮助少先队员深入理解角色，通过情景模拟、角色扮演等方式，让他们体验商海决策时的心理状态和情感变化。舞蹈编导为诠释胆魄与收获关系的现代舞部分设计独特的舞蹈动作，使舞蹈与剧情紧密配合，展现宁波商人的风采。</w:t>
      </w:r>
    </w:p>
    <w:p w14:paraId="653A9070">
      <w:pPr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Calibri" w:hAnsi="Calibri" w:eastAsia="仿宋_GB2312" w:cs="Calibri"/>
          <w:b w:val="0"/>
          <w:bCs w:val="0"/>
          <w:color w:val="auto"/>
          <w:sz w:val="32"/>
          <w:szCs w:val="32"/>
          <w:lang w:val="en-US" w:eastAsia="zh-CN"/>
        </w:rPr>
        <w:t>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舞台呈现与技术支持：</w:t>
      </w:r>
    </w:p>
    <w:p w14:paraId="18D44969">
      <w:pPr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利用 3D 投影和灯光音效打造舞台背景，灯光根据剧情变化，音效融入多种环境音。</w:t>
      </w:r>
    </w:p>
    <w:p w14:paraId="265A1F6A">
      <w:pPr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(2)《老宁波买特产》民俗风情画卷</w:t>
      </w:r>
    </w:p>
    <w:p w14:paraId="76A3750C">
      <w:pPr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Calibri" w:hAnsi="Calibri" w:eastAsia="仿宋_GB2312" w:cs="Calibri"/>
          <w:b w:val="0"/>
          <w:bCs w:val="0"/>
          <w:color w:val="auto"/>
          <w:sz w:val="32"/>
          <w:szCs w:val="32"/>
          <w:lang w:val="en-US" w:eastAsia="zh-CN"/>
        </w:rPr>
        <w:t>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特色训练与内容丰富：</w:t>
      </w:r>
    </w:p>
    <w:p w14:paraId="139B294B">
      <w:pPr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邀请宁波方言专家、民俗演员和舞蹈老师指导排练。方言专家对少先队员进行一对一的口音训练，民俗演员指导少先队员模仿老宁波人的神态和肢体动作，舞蹈老师编排具有特色的舞蹈动作，并增加特产相关的趣味故事和互动环节，丰富表演内容，展现老宁波的民俗风情，比如介绍宁波汤圆、奉化千层饼等特产的故事。</w:t>
      </w:r>
    </w:p>
    <w:p w14:paraId="31DDF496">
      <w:pPr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Calibri" w:hAnsi="Calibri" w:eastAsia="仿宋_GB2312" w:cs="Calibri"/>
          <w:b w:val="0"/>
          <w:bCs w:val="0"/>
          <w:color w:val="auto"/>
          <w:sz w:val="32"/>
          <w:szCs w:val="32"/>
          <w:lang w:val="en-US" w:eastAsia="zh-CN"/>
        </w:rPr>
        <w:t>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舞台设计与氛围营造：</w:t>
      </w:r>
    </w:p>
    <w:p w14:paraId="27DD45A6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舞台以老宁波的传统集市为蓝本设计，搭建逼真的特色摊位，每个摊位展示不同的特产，摊位上的商品都是实物。邀请舞台设计专家在周围设置复古的幌子、灯笼，营造热闹的集市氛围。表演过程中，通过灯光变化突出不同的特产和情节，音效方面播放老宁波集市的嘈杂声、吆喝声、算盘声等，让观众仿佛置身于老宁波集市，感受宁波独特的地方文化，像在南塘老街集市场景的还原。</w:t>
      </w:r>
    </w:p>
    <w:p w14:paraId="01F9B3B0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（四）“光芒绽放：民谣的网络传播盛宴”篇章</w:t>
      </w:r>
    </w:p>
    <w:p w14:paraId="7A896CFB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1. 线上舞台：乡村与世界的连线</w:t>
      </w:r>
    </w:p>
    <w:p w14:paraId="002398B4">
      <w:pPr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Calibri" w:hAnsi="Calibri" w:eastAsia="仿宋_GB2312" w:cs="Calibri"/>
          <w:b w:val="0"/>
          <w:bCs w:val="0"/>
          <w:color w:val="auto"/>
          <w:sz w:val="32"/>
          <w:szCs w:val="32"/>
          <w:lang w:val="en-US" w:eastAsia="zh-CN"/>
        </w:rPr>
        <w:t>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专业拍摄指导与准备：</w:t>
      </w:r>
    </w:p>
    <w:p w14:paraId="4F3D01C9">
      <w:pPr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小组配拍摄指导老师和摄影团队，制定拍摄计划，准备多种拍摄设备，不同角度拍摄。</w:t>
      </w:r>
    </w:p>
    <w:p w14:paraId="32979625">
      <w:pPr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Calibri" w:hAnsi="Calibri" w:eastAsia="仿宋_GB2312" w:cs="Calibri"/>
          <w:b w:val="0"/>
          <w:bCs w:val="0"/>
          <w:color w:val="auto"/>
          <w:sz w:val="32"/>
          <w:szCs w:val="32"/>
          <w:lang w:val="en-US" w:eastAsia="zh-CN"/>
        </w:rPr>
        <w:t>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直播互动与特色展示：</w:t>
      </w:r>
    </w:p>
    <w:p w14:paraId="70D06DC6">
      <w:pPr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直播有互动区和展示区，少先队员解答观众问题、分享资料，展示区有实物，用 VR 技术，还有趣味小游戏。</w:t>
      </w:r>
    </w:p>
    <w:p w14:paraId="17D3F37B">
      <w:pPr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Calibri" w:hAnsi="Calibri" w:eastAsia="仿宋_GB2312" w:cs="Calibri"/>
          <w:b w:val="0"/>
          <w:bCs w:val="0"/>
          <w:color w:val="auto"/>
          <w:sz w:val="32"/>
          <w:szCs w:val="32"/>
          <w:lang w:val="en-US" w:eastAsia="zh-CN"/>
        </w:rPr>
        <w:t>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网络传播与推广：</w:t>
      </w:r>
    </w:p>
    <w:p w14:paraId="1CF5A8A9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与各大网络平台合作推广直播，邀请网络营销专家参与。提前在甬派客户端、宁波日报视频号、学习强国等平台发布直播预告，包括直播时间、内容亮点、嘉宾介绍等信息。同时，利用社交媒体平台发布短视频预告和直播链接，吸引更多观众。直播结束后，剪辑视频发布在各大视频平台上，方便观众回看和分享，并根据不同平台特点制作针对性宣传文案和标签，提高搜索率和曝光度，让更多人了解宁波民谣，像在抖音平台发起宁波民谣挑战话题。</w:t>
      </w:r>
    </w:p>
    <w:p w14:paraId="77E9253A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2. 网络风暴：传播的力量</w:t>
      </w:r>
    </w:p>
    <w:p w14:paraId="144B732A">
      <w:pPr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Calibri" w:hAnsi="Calibri" w:eastAsia="仿宋_GB2312" w:cs="Calibri"/>
          <w:b w:val="0"/>
          <w:bCs w:val="0"/>
          <w:color w:val="auto"/>
          <w:sz w:val="32"/>
          <w:szCs w:val="32"/>
          <w:lang w:val="en-US" w:eastAsia="zh-CN"/>
        </w:rPr>
        <w:t>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展播内容制作与优化：</w:t>
      </w:r>
    </w:p>
    <w:p w14:paraId="37A1DF99">
      <w:pPr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与视频制作团队合作，展播内容加入互动元素，如可点击注释、观众投票功能。</w:t>
      </w:r>
    </w:p>
    <w:p w14:paraId="36637C3F">
      <w:pPr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Calibri" w:hAnsi="Calibri" w:eastAsia="仿宋_GB2312" w:cs="Calibri"/>
          <w:b w:val="0"/>
          <w:bCs w:val="0"/>
          <w:color w:val="auto"/>
          <w:sz w:val="32"/>
          <w:szCs w:val="32"/>
          <w:lang w:val="en-US" w:eastAsia="zh-CN"/>
        </w:rPr>
        <w:t>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社交媒体话题互动与引导：</w:t>
      </w:r>
    </w:p>
    <w:p w14:paraId="074EEF56">
      <w:pPr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在社交媒体发起话题，邀请专家、学者、艺术家、博主参与，解读民谣文化，分享故事，开展线上活动，鼓励用户分享，活动展播效果好，阅读量高。</w:t>
      </w:r>
    </w:p>
    <w:p w14:paraId="3349BE7D">
      <w:pPr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八、宣传效果</w:t>
      </w:r>
    </w:p>
    <w:p w14:paraId="277BC24F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《民谣新声》之《老宁波买特产》和《世界大，抲只鹅》节目在甬派客户端、宁波日报视频号、学习强国上进行展播，阅读量高达68万。</w:t>
      </w:r>
    </w:p>
    <w:p w14:paraId="3E02A409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九、活动效果</w:t>
      </w:r>
    </w:p>
    <w:p w14:paraId="3E921E7B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1. 通过线上调查问卷，收集少先队员对活动内容、组织形式的满意度，以及他们在活动中的收获，如对乡村之美和宁波民谣的理解程度、实践能力的提升情况等。问卷设计有趣味性，如采用选择题、打分题和简单的简答题相结合，还有一些与民谣相关的小问题作为趣味测试。</w:t>
      </w:r>
    </w:p>
    <w:p w14:paraId="1CE8C445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2. 统计线上展演的观看人数、点赞数、评论数等数据，评估活动的传播效果和社会影响力。同时分析观众的地域分布、年龄层次等信息，以便更好地了解活动受众。</w:t>
      </w:r>
    </w:p>
    <w:p w14:paraId="6E07F499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3. 邀请家长、老师、民俗专家等对少先队员的民谣改编和创作作品进行评价，了解活动对少先队员文化素养培养的效果。评价标准包括对民谣文化内涵的理解、创新程度、表演表现力等方面。</w:t>
      </w:r>
    </w:p>
    <w:p w14:paraId="2926CB6F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765DE4B9-659E-4E04-AF78-C2AB43ED2E80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167F9FD4-104C-49C0-92F2-80204370AAF3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32F64496-DD45-483D-80C2-A8381B88A92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C1C728F7-C352-4C2F-8589-AA21D8073F8F}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helvetica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AFA110"/>
    <w:multiLevelType w:val="singleLevel"/>
    <w:tmpl w:val="C2AFA110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6F45FA"/>
    <w:rsid w:val="26CB394B"/>
    <w:rsid w:val="3D6F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7119</Words>
  <Characters>7172</Characters>
  <Lines>0</Lines>
  <Paragraphs>0</Paragraphs>
  <TotalTime>16</TotalTime>
  <ScaleCrop>false</ScaleCrop>
  <LinksUpToDate>false</LinksUpToDate>
  <CharactersWithSpaces>7222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2024-11-13T01:09:00Z</dcterms:created>
  <dc:creator>飞</dc:creator>
  <cp:lastModifiedBy>飞</cp:lastModifiedBy>
  <dcterms:modified xsi:type="dcterms:W3CDTF">2024-11-13T02:35:24Z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6238B9442C36404CA7DC9A9CCD3B8E20_11</vt:lpwstr>
  </property>
</Properties>
</file>